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color w:val="auto"/>
          <w:kern w:val="0"/>
          <w:sz w:val="24"/>
          <w:szCs w:val="24"/>
        </w:rPr>
        <w:pict>
          <v:shape id="_x0000_s1026" o:spid="_x0000_s1026" o:spt="136" type="#_x0000_t136" style="position:absolute;left:0pt;margin-left:50.85pt;margin-top:-32.4pt;height:58.65pt;width:351.75pt;z-index:251658240;mso-width-relative:page;mso-height-relative:page;" fillcolor="#000000" coordsize="21600,21600">
            <v:path/>
            <v:fill focussize="0,0"/>
            <v:stroke weight="0.25pt"/>
            <v:imagedata o:title=""/>
            <o:lock v:ext="edit"/>
            <v:textpath on="t" fitshape="t" fitpath="t" trim="t" xscale="f" string="% Percentage Slide %" style="font-family:Georgia;font-size:36pt;v-text-align:center;"/>
          </v:shape>
        </w:pict>
      </w:r>
    </w:p>
    <w:p/>
    <w:p>
      <w:pPr>
        <w:widowControl w:val="0"/>
        <w:rPr>
          <w:rFonts w:ascii="Rockwell" w:hAnsi="Rockwell"/>
          <w:b/>
          <w:bCs/>
          <w:i/>
          <w:iCs/>
          <w:sz w:val="40"/>
          <w:szCs w:val="40"/>
        </w:rPr>
      </w:pPr>
    </w:p>
    <w:p>
      <w:pPr>
        <w:widowControl w:val="0"/>
        <w:rPr>
          <w:rFonts w:ascii="Rockwell" w:hAnsi="Rockwell"/>
          <w:b/>
          <w:bCs/>
          <w:i/>
          <w:iCs/>
          <w:sz w:val="40"/>
          <w:szCs w:val="40"/>
        </w:rPr>
      </w:pPr>
      <w:r>
        <w:rPr>
          <w:rFonts w:ascii="Rockwell" w:hAnsi="Rockwell"/>
          <w:b/>
          <w:bCs/>
          <w:i/>
          <w:iCs/>
          <w:sz w:val="40"/>
          <w:szCs w:val="40"/>
        </w:rPr>
        <w:t>A game for two players</w:t>
      </w:r>
    </w:p>
    <w:p>
      <w:pPr>
        <w:widowControl w:val="0"/>
        <w:rPr>
          <w:rFonts w:ascii="Rockwell" w:hAnsi="Rockwell"/>
          <w:sz w:val="40"/>
          <w:szCs w:val="40"/>
        </w:rPr>
      </w:pPr>
    </w:p>
    <w:p>
      <w:pPr>
        <w:widowControl w:val="0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Each player places their counter on any number on the 100 square.</w:t>
      </w:r>
    </w:p>
    <w:p>
      <w:pPr>
        <w:widowControl w:val="0"/>
        <w:rPr>
          <w:rFonts w:ascii="Rockwell" w:hAnsi="Rockwell"/>
          <w:sz w:val="40"/>
          <w:szCs w:val="40"/>
        </w:rPr>
      </w:pPr>
    </w:p>
    <w:p>
      <w:pPr>
        <w:widowControl w:val="0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Player 1 throws the dice and moves his/her counter that number of squares in any direction or combination of directions.</w:t>
      </w:r>
    </w:p>
    <w:p>
      <w:pPr>
        <w:widowControl w:val="0"/>
        <w:rPr>
          <w:rFonts w:ascii="Rockwell" w:hAnsi="Rockwell"/>
          <w:sz w:val="40"/>
          <w:szCs w:val="40"/>
        </w:rPr>
      </w:pPr>
    </w:p>
    <w:p>
      <w:pPr>
        <w:widowControl w:val="0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Player 1 records, on the score card the number that they have landed on and writes this number as a percentage and then as many equivalent fractions as they can by cancelling top and bottom. Each scores 5 points and should be totalled and recorded. Any spaces not filled can be ‘stolen’ by player 2 if they can find any new equivalent fraction. This is recorded in their bonus zone.</w:t>
      </w:r>
    </w:p>
    <w:p>
      <w:pPr>
        <w:widowControl w:val="0"/>
        <w:rPr>
          <w:rFonts w:ascii="Rockwell" w:hAnsi="Rockwell"/>
          <w:sz w:val="40"/>
          <w:szCs w:val="40"/>
        </w:rPr>
      </w:pPr>
    </w:p>
    <w:p>
      <w:pPr>
        <w:widowControl w:val="0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So if you land on 80 = 80%, 40/50, 20/25 …. Not 160/200</w:t>
      </w:r>
    </w:p>
    <w:p>
      <w:pPr>
        <w:widowControl w:val="0"/>
        <w:rPr>
          <w:rFonts w:ascii="Rockwell" w:hAnsi="Rockwell"/>
          <w:sz w:val="40"/>
          <w:szCs w:val="40"/>
        </w:rPr>
      </w:pPr>
    </w:p>
    <w:p>
      <w:pPr>
        <w:widowControl w:val="0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Player 2 now throws the dice and proceeds as for Player 1.</w:t>
      </w:r>
    </w:p>
    <w:p>
      <w:pPr>
        <w:widowControl w:val="0"/>
        <w:rPr>
          <w:rFonts w:ascii="Rockwell" w:hAnsi="Rockwell"/>
          <w:sz w:val="40"/>
          <w:szCs w:val="40"/>
        </w:rPr>
      </w:pPr>
    </w:p>
    <w:p>
      <w:pPr>
        <w:widowControl w:val="0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Play continues for an agreed number of rounds and then each player totals their score.</w:t>
      </w:r>
    </w:p>
    <w:p>
      <w:pPr>
        <w:widowControl w:val="0"/>
      </w:pPr>
    </w:p>
    <w:p/>
    <w:p/>
    <w:p>
      <w:pPr>
        <w:sectPr>
          <w:pgSz w:w="11906" w:h="16838"/>
          <w:pgMar w:top="1440" w:right="1134" w:bottom="1440" w:left="1134" w:header="709" w:footer="709" w:gutter="0"/>
          <w:cols w:space="708" w:num="1"/>
          <w:docGrid w:linePitch="360" w:charSpace="0"/>
        </w:sectPr>
      </w:pPr>
    </w:p>
    <w:p>
      <w:r>
        <w:rPr>
          <w:lang/>
        </w:rPr>
        <w:pict>
          <v:shape id="_x0000_s1027" o:spid="_x0000_s1027" o:spt="136" type="#_x0000_t136" style="position:absolute;left:0pt;margin-left:197.7pt;margin-top:-12.65pt;height:58.65pt;width:351.75pt;z-index:251659264;mso-width-relative:page;mso-height-relative:page;" fillcolor="#000000" coordsize="21600,21600">
            <v:path/>
            <v:fill focussize="0,0"/>
            <v:stroke weight="0.25pt"/>
            <v:imagedata o:title=""/>
            <o:lock v:ext="edit"/>
            <v:textpath on="t" fitshape="t" fitpath="t" trim="t" xscale="f" string="% Percentage Slide %" style="font-family:Georgia;font-size:36pt;v-text-align:center;"/>
          </v:shape>
        </w:pict>
      </w:r>
    </w:p>
    <w:p/>
    <w:p/>
    <w:p/>
    <w:p/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Name: 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Opponent: _____________________</w:t>
      </w:r>
    </w:p>
    <w:p>
      <w:pPr>
        <w:rPr>
          <w:sz w:val="28"/>
          <w:szCs w:val="28"/>
        </w:rPr>
      </w:pPr>
    </w:p>
    <w:p/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23"/>
        <w:gridCol w:w="1132"/>
        <w:gridCol w:w="1217"/>
        <w:gridCol w:w="1219"/>
        <w:gridCol w:w="1217"/>
        <w:gridCol w:w="1436"/>
        <w:gridCol w:w="1012"/>
        <w:gridCol w:w="1232"/>
        <w:gridCol w:w="123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Number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Equivalent Fractions</w:t>
            </w:r>
          </w:p>
        </w:tc>
        <w:tc>
          <w:tcPr>
            <w:tcW w:w="3478" w:type="dxa"/>
            <w:gridSpan w:val="3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Bonus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</w:t>
            </w:r>
          </w:p>
        </w:tc>
        <w:tc>
          <w:tcPr>
            <w:tcW w:w="1308" w:type="dxa"/>
            <w:tcBorders>
              <w:top w:val="single" w:color="auto" w:sz="4" w:space="0"/>
            </w:tcBorders>
            <w:shd w:val="clear" w:color="auto" w:fill="99CCFF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Rockwell">
    <w:altName w:val="Bitstream Vera Serif"/>
    <w:panose1 w:val="02060603020205020403"/>
    <w:charset w:val="00"/>
    <w:family w:val="roman"/>
    <w:pitch w:val="default"/>
    <w:sig w:usb0="00000007" w:usb1="00000000" w:usb2="00000000" w:usb3="00000000" w:csb0="00000003" w:csb1="00000000"/>
  </w:font>
  <w:font w:name="Bitstream Vera Serif">
    <w:panose1 w:val="02060603050605020204"/>
    <w:charset w:val="00"/>
    <w:family w:val="auto"/>
    <w:pitch w:val="default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BF"/>
    <w:rsid w:val="003E00E2"/>
    <w:rsid w:val="006408BF"/>
    <w:rsid w:val="009559E6"/>
    <w:rsid w:val="00B8516D"/>
    <w:rsid w:val="00C93251"/>
    <w:rsid w:val="00EF09D6"/>
    <w:rsid w:val="1DFFA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color w:val="000000"/>
      <w:kern w:val="28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</Company>
  <Pages>1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2008-05-03T23:23:00Z</dcterms:created>
  <dc:creator>Mark Greenaway</dc:creator>
  <cp:lastModifiedBy>mathssite.com</cp:lastModifiedBy>
  <dcterms:modified xsi:type="dcterms:W3CDTF">2019-04-20T12:54:31Z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